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77" w:rsidRDefault="001A6D77" w:rsidP="001A6D7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  <w:r w:rsidRPr="001A6D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D77" w:rsidRDefault="001A6D77" w:rsidP="001A6D77">
      <w:pPr>
        <w:pStyle w:val="a0"/>
        <w:spacing w:after="0" w:line="24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приказу  от</w:t>
      </w:r>
      <w:proofErr w:type="gramEnd"/>
      <w:r>
        <w:rPr>
          <w:sz w:val="28"/>
          <w:szCs w:val="28"/>
        </w:rPr>
        <w:t xml:space="preserve"> </w:t>
      </w:r>
      <w:r w:rsidR="00AB14A0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Pr="00476243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AB14A0">
        <w:rPr>
          <w:sz w:val="28"/>
          <w:szCs w:val="28"/>
        </w:rPr>
        <w:t>21</w:t>
      </w:r>
      <w:r>
        <w:rPr>
          <w:sz w:val="28"/>
          <w:szCs w:val="28"/>
        </w:rPr>
        <w:t xml:space="preserve">  № </w:t>
      </w:r>
      <w:r w:rsidR="00AB14A0">
        <w:rPr>
          <w:sz w:val="28"/>
          <w:szCs w:val="28"/>
        </w:rPr>
        <w:t>105/1</w:t>
      </w:r>
    </w:p>
    <w:p w:rsidR="001A6D77" w:rsidRP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Медиаплан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информационному сопровождению создания и функционирования</w:t>
      </w:r>
    </w:p>
    <w:p w:rsidR="00AB14A0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 xml:space="preserve">Центров образования </w:t>
      </w:r>
      <w:r w:rsidR="00AB14A0">
        <w:rPr>
          <w:b/>
          <w:sz w:val="28"/>
          <w:szCs w:val="28"/>
        </w:rPr>
        <w:t xml:space="preserve">естественно-научной и технологической направленности </w:t>
      </w:r>
      <w:r w:rsidRPr="00715101">
        <w:rPr>
          <w:b/>
          <w:sz w:val="28"/>
          <w:szCs w:val="28"/>
        </w:rPr>
        <w:t>«Точка роста»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1A6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МБОУ </w:t>
      </w:r>
      <w:r w:rsidR="00AB14A0">
        <w:rPr>
          <w:b/>
          <w:sz w:val="28"/>
          <w:szCs w:val="28"/>
        </w:rPr>
        <w:t xml:space="preserve">«Лицей» </w:t>
      </w:r>
      <w:proofErr w:type="spellStart"/>
      <w:r w:rsidR="00AB14A0">
        <w:rPr>
          <w:b/>
          <w:sz w:val="28"/>
          <w:szCs w:val="28"/>
        </w:rPr>
        <w:t>р.п</w:t>
      </w:r>
      <w:proofErr w:type="spellEnd"/>
      <w:r w:rsidR="00AB14A0">
        <w:rPr>
          <w:b/>
          <w:sz w:val="28"/>
          <w:szCs w:val="28"/>
        </w:rPr>
        <w:t>. Земетчино</w:t>
      </w:r>
      <w:r>
        <w:rPr>
          <w:b/>
          <w:sz w:val="28"/>
          <w:szCs w:val="28"/>
        </w:rPr>
        <w:t xml:space="preserve"> на 20</w:t>
      </w:r>
      <w:r w:rsidR="00AB14A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608"/>
        <w:gridCol w:w="1417"/>
        <w:gridCol w:w="2537"/>
        <w:gridCol w:w="1843"/>
      </w:tblGrid>
      <w:tr w:rsidR="001A6D77" w:rsidRPr="008A15B9" w:rsidTr="004F17B0">
        <w:trPr>
          <w:trHeight w:val="247"/>
        </w:trPr>
        <w:tc>
          <w:tcPr>
            <w:tcW w:w="534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984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Наименование мероприятия (-й)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СМИ</w:t>
            </w:r>
          </w:p>
        </w:tc>
        <w:tc>
          <w:tcPr>
            <w:tcW w:w="1417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537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Смысловая нагрузка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Форма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сопровождения</w:t>
            </w:r>
          </w:p>
        </w:tc>
      </w:tr>
      <w:tr w:rsidR="001A6D77" w:rsidRPr="008A15B9" w:rsidTr="004F17B0">
        <w:trPr>
          <w:trHeight w:val="537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 о начале реализации проекта.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Проведение заседания рабочей группы органа управления образованием субъекта РФ </w:t>
            </w:r>
            <w:bookmarkStart w:id="0" w:name="_GoBack"/>
            <w:bookmarkEnd w:id="0"/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53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Первоначальная информация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Центров </w:t>
            </w:r>
            <w:r w:rsidRPr="00AB14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</w:t>
            </w:r>
            <w:r w:rsidR="00AB14A0" w:rsidRPr="00AB14A0">
              <w:rPr>
                <w:sz w:val="24"/>
                <w:szCs w:val="24"/>
              </w:rPr>
              <w:t xml:space="preserve">естественно-научной и технологической направленности </w:t>
            </w:r>
            <w:r w:rsidRPr="00AB14A0">
              <w:rPr>
                <w:rFonts w:ascii="Times New Roman" w:eastAsiaTheme="minorEastAsia" w:hAnsi="Times New Roman" w:cs="Times New Roman"/>
                <w:sz w:val="24"/>
                <w:szCs w:val="24"/>
              </w:rPr>
              <w:t>«Точка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роста»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4F17B0">
        <w:trPr>
          <w:trHeight w:val="545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4F17B0">
        <w:trPr>
          <w:trHeight w:val="1134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4F17B0">
        <w:trPr>
          <w:trHeight w:val="1813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4F17B0">
        <w:trPr>
          <w:trHeight w:val="595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Пресс-конференция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Презентация проекта и концепции Центра для различных аудиторий (обучающиеся, педагоги, родители</w:t>
            </w:r>
            <w:r w:rsidR="00AB14A0">
              <w:rPr>
                <w:rFonts w:ascii="Times New Roman" w:eastAsiaTheme="minorEastAsia" w:hAnsi="Times New Roman" w:cs="Times New Roman"/>
                <w:sz w:val="23"/>
                <w:szCs w:val="23"/>
              </w:rPr>
              <w:t>)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Запуск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страницы на официальном 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сайт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е ОУ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08" w:type="dxa"/>
          </w:tcPr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Май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- июнь</w:t>
            </w:r>
          </w:p>
        </w:tc>
        <w:tc>
          <w:tcPr>
            <w:tcW w:w="2537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по созданию Центров образования </w:t>
            </w:r>
            <w:r w:rsidR="00AB14A0" w:rsidRPr="00AB14A0">
              <w:rPr>
                <w:sz w:val="24"/>
                <w:szCs w:val="24"/>
              </w:rPr>
              <w:t xml:space="preserve">естественно-научной и технологической направленности 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«Точка роста»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Подготовленные материалы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4F17B0">
        <w:trPr>
          <w:trHeight w:val="5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4F17B0">
        <w:trPr>
          <w:trHeight w:val="1075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4F17B0">
        <w:trPr>
          <w:trHeight w:val="4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198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Мероприятия по повышению квалификации педагогов Центров с привлечением </w:t>
            </w:r>
          </w:p>
          <w:p w:rsidR="001A6D77" w:rsidRPr="008A15B9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федеральных экспертов и </w:t>
            </w:r>
            <w:proofErr w:type="spellStart"/>
            <w:r>
              <w:rPr>
                <w:sz w:val="23"/>
                <w:szCs w:val="23"/>
              </w:rPr>
              <w:t>тьюторов</w:t>
            </w:r>
            <w:proofErr w:type="spellEnd"/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Май 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-ноябрь </w:t>
            </w:r>
          </w:p>
        </w:tc>
        <w:tc>
          <w:tcPr>
            <w:tcW w:w="253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Выпускается новость об участии педагогов в образовательной сессии и отзывы </w:t>
            </w:r>
          </w:p>
          <w:p w:rsidR="001A6D77" w:rsidRPr="008A15B9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самих педагогов по итогам сессий на сайтах муниципальных органов управления образованием, на сайтах </w:t>
            </w:r>
            <w:r>
              <w:rPr>
                <w:sz w:val="23"/>
                <w:szCs w:val="23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анонсы 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ремонта /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закупка оборудования /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сайта /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горячей линии по вопросам записи детей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Май-Июнь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 w:val="restart"/>
          </w:tcPr>
          <w:p w:rsidR="001A6D77" w:rsidRPr="00B53746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набора детей / запуск рекламной кампании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Онлайн реклама на порталах и печать плакатов для размещения в школьных автобусах, образовательных организациях, местах массового пребывания жителей.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984" w:type="dxa"/>
            <w:vMerge w:val="restart"/>
          </w:tcPr>
          <w:p w:rsidR="001A6D77" w:rsidRPr="00184ED6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баннера с информацией о наборе обучающихся в Центры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53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984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ремонтных работ помещений Центров в соответствии с </w:t>
            </w:r>
            <w:proofErr w:type="spellStart"/>
            <w:r>
              <w:rPr>
                <w:sz w:val="23"/>
                <w:szCs w:val="23"/>
              </w:rPr>
              <w:t>брендбуком</w:t>
            </w:r>
            <w:proofErr w:type="spellEnd"/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Июнь- Август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Муниципалитеты и администрации районов публикуют информацию о статусе ремонтных и иных работ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Выходит обзорный репортаж по итогам выезда на места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984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ремонта помещений / установка и настройка оборудования / приемка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 и радио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-Сентябрь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 w:val="restart"/>
          </w:tcPr>
          <w:p w:rsidR="001A6D77" w:rsidRPr="001F6B15" w:rsidRDefault="00AB14A0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1A6D77">
              <w:rPr>
                <w:sz w:val="23"/>
                <w:szCs w:val="23"/>
              </w:rPr>
              <w:t xml:space="preserve">овещание перед началом очередного учебного года, там озвучивается степень готовности инфраструктуры, итоги набора детей, партнеры отчитываются о </w:t>
            </w:r>
            <w:r w:rsidR="001A6D77">
              <w:rPr>
                <w:sz w:val="23"/>
                <w:szCs w:val="23"/>
              </w:rPr>
              <w:lastRenderedPageBreak/>
              <w:t xml:space="preserve">внедрении своего оборудования, для приглашенных СМИ делают пресс-подход, все участники дают подробные комментарии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интервью 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Торжественное открытие Центров в образовательных организациях субъекта Российской Федерации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</w:p>
          <w:p w:rsidR="001A6D77" w:rsidRPr="006557B1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Делаются фотографии и видео для дальнейшего использования в работе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интереса к Центрам и общее информационное сопровождение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 w:val="restart"/>
          </w:tcPr>
          <w:p w:rsidR="001A6D77" w:rsidRPr="006557B1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4F17B0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3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</w:tbl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49703E" w:rsidRDefault="0049703E"/>
    <w:sectPr w:rsidR="0049703E" w:rsidSect="0049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D77"/>
    <w:rsid w:val="001A6D77"/>
    <w:rsid w:val="0049703E"/>
    <w:rsid w:val="004F17B0"/>
    <w:rsid w:val="00AB14A0"/>
    <w:rsid w:val="00A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7E88"/>
  <w15:docId w15:val="{4976D727-6CF3-4374-BDCA-BCBC9C6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6D77"/>
    <w:pPr>
      <w:autoSpaceDE w:val="0"/>
    </w:pPr>
    <w:rPr>
      <w:rFonts w:ascii="Calibri;Calibri" w:eastAsia="Calibri;Calibri" w:hAnsi="Calibri;Calibri" w:cs="Calibri;Calibri"/>
      <w:color w:val="000000"/>
      <w:lang w:eastAsia="ru-RU"/>
    </w:rPr>
  </w:style>
  <w:style w:type="paragraph" w:styleId="1">
    <w:name w:val="heading 1"/>
    <w:basedOn w:val="a"/>
    <w:next w:val="a0"/>
    <w:link w:val="10"/>
    <w:rsid w:val="001A6D77"/>
    <w:pPr>
      <w:keepNext/>
      <w:widowControl w:val="0"/>
      <w:numPr>
        <w:numId w:val="1"/>
      </w:numPr>
      <w:suppressAutoHyphens/>
      <w:autoSpaceDE/>
      <w:spacing w:before="240" w:after="120"/>
      <w:outlineLvl w:val="0"/>
    </w:pPr>
    <w:rPr>
      <w:rFonts w:ascii="Arial" w:eastAsia="Microsoft YaHei" w:hAnsi="Arial" w:cs="Mangal"/>
      <w:b/>
      <w:bCs/>
      <w:color w:val="auto"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1A6D77"/>
    <w:pPr>
      <w:keepNext/>
      <w:widowControl w:val="0"/>
      <w:numPr>
        <w:ilvl w:val="1"/>
        <w:numId w:val="1"/>
      </w:numPr>
      <w:suppressAutoHyphens/>
      <w:autoSpaceDE/>
      <w:spacing w:before="200" w:after="120"/>
      <w:outlineLvl w:val="1"/>
    </w:pPr>
    <w:rPr>
      <w:rFonts w:ascii="Arial" w:eastAsia="Microsoft YaHei" w:hAnsi="Arial" w:cs="Mangal"/>
      <w:b/>
      <w:bCs/>
      <w:color w:val="auto"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1A6D77"/>
    <w:pPr>
      <w:widowControl w:val="0"/>
      <w:suppressAutoHyphens/>
      <w:autoSpaceDE/>
      <w:spacing w:after="120"/>
    </w:pPr>
    <w:rPr>
      <w:rFonts w:ascii="Times New Roman" w:eastAsia="Arial Unicode MS" w:hAnsi="Times New Roman" w:cs="Mangal"/>
      <w:color w:val="auto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1A6D77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1A6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1A6D77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1A6D77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5">
    <w:name w:val="No Spacing"/>
    <w:uiPriority w:val="1"/>
    <w:qFormat/>
    <w:rsid w:val="001A6D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4</cp:revision>
  <dcterms:created xsi:type="dcterms:W3CDTF">2019-05-20T13:31:00Z</dcterms:created>
  <dcterms:modified xsi:type="dcterms:W3CDTF">2021-08-10T12:19:00Z</dcterms:modified>
</cp:coreProperties>
</file>